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2F" w:rsidRPr="004451AD" w:rsidRDefault="00CE732F" w:rsidP="00CE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Извод из 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>П РА В И Л Н И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 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>о плану наставе и учења за пети и шести разред основног образовања и васпитања и програму наставе и учења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>пети и шести разред основног образовања и васпитања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„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Сл. гласник РС – Просветни преглед“, бр. </w:t>
      </w:r>
      <w:r w:rsidRPr="00445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15/2018, 18/2018 i 3/2019)</w:t>
      </w:r>
    </w:p>
    <w:p w:rsidR="001370AF" w:rsidRPr="00ED04E9" w:rsidRDefault="001370AF" w:rsidP="00F45037">
      <w:pPr>
        <w:rPr>
          <w:rFonts w:ascii="Times New Roman" w:hAnsi="Times New Roman" w:cs="Times New Roman"/>
          <w:sz w:val="24"/>
          <w:szCs w:val="24"/>
        </w:rPr>
      </w:pP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Назив предмета ГРАЂАНСКО ВАСПИТАЊЕ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Циљ</w:t>
      </w:r>
      <w:r w:rsidRPr="00ED04E9">
        <w:rPr>
          <w:rFonts w:ascii="Times New Roman" w:eastAsia="TimesNewRomanPSMT" w:hAnsi="Times New Roman" w:cs="Times New Roman"/>
          <w:sz w:val="24"/>
          <w:szCs w:val="24"/>
        </w:rPr>
        <w:t>учења Грађанског васпитања је да ученик изучавањем и практиковањем основних принципа,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вредности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и процедура грађанског друштва постане свестан својих права и одговорности, осетљив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потребе појединаца и заједнице и спреман да активно делује у заједници уважавајући демократске</w:t>
      </w:r>
    </w:p>
    <w:p w:rsidR="00881B75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вредности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E3C79" w:rsidRPr="000E3C79" w:rsidRDefault="000E3C79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Разред Шести</w:t>
      </w:r>
    </w:p>
    <w:p w:rsidR="00881B75" w:rsidRPr="00ED04E9" w:rsidRDefault="00881B75" w:rsidP="00881B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Годишњи фонд часова 36 часова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ИСХОДИ</w:t>
      </w:r>
    </w:p>
    <w:p w:rsidR="00881B75" w:rsidRPr="00ED04E9" w:rsidRDefault="00881B75" w:rsidP="00881B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По завршетку разреда ученик ће бити у стању да: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образложи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везу права и одговорности на примеру;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наведе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примере за групу права </w:t>
      </w:r>
      <w:r w:rsidRPr="00ED04E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слобода да </w:t>
      </w: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ED04E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заштита од</w:t>
      </w:r>
      <w:r w:rsidRPr="00ED04E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аргументује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значај инклузивног образовања, права и потребе за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образовањем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свих ученика;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штити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своја права на начин који не угрожава друге и њихова права;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идентификује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показатеље кршења права детета у свакодневном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животу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, примерима из прошлости, литературe;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сврсисходно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користи кључне појмове савременог демократског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друштва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: демократија, грађанин, власт;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образложи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улогу грађана у друштвеном систему и систему власти на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примеру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разликује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стварну партиципацију ученика у одељењу и школи од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симболичке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и декоративне;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позитивно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користи интернет и мобилни телефон за учење, информи-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сање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, дружење, покретање акција;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образложи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могући утицај друштвених мрежа на ставове и деловање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појединца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примени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7 правила за сигурно четовање и коришћење СМС порука;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препознаје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ситуације дигиталног насиља и зна како да реагује и коме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да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се обрати за помоћ;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учествује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у избору теме, узорка и инструмента истраживања;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учествује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у спровођењу истраживања, прикупљању и обради добије-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них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података и извођењу закључака;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презентује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спроведено истраживање и добијене резултате;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процењује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ефекте спроведеног истраживања и идентификује пропу-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сте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и грешке;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дискусији показује вештину активног слушања, износи свој став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заснован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на аргументима, комуницира на конструктиван начин;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учествује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у доношењу правила рада групе и поштује их;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проналази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, критички разматра и користи информације из различитих</w:t>
      </w:r>
    </w:p>
    <w:p w:rsidR="00881B75" w:rsidRPr="00ED04E9" w:rsidRDefault="00881B75" w:rsidP="00881B75">
      <w:pPr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извора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81B75" w:rsidRPr="00ED04E9" w:rsidRDefault="00881B75" w:rsidP="00881B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ОБЛАСТ /ТЕМА И САДРЖАЈИ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ЉУДСКА ПРАВА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Права и одговорности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Моја и твоја права – наша су права.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Права и одговорности.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Посебна група права: </w:t>
      </w:r>
      <w:r w:rsidRPr="00ED04E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слобода да </w:t>
      </w:r>
      <w:r w:rsidRPr="00ED04E9">
        <w:rPr>
          <w:rFonts w:ascii="Times New Roman" w:eastAsia="TimesNewRomanPSMT" w:hAnsi="Times New Roman" w:cs="Times New Roman"/>
          <w:sz w:val="24"/>
          <w:szCs w:val="24"/>
        </w:rPr>
        <w:t>и припадајуће одговорности.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Посебна група права: </w:t>
      </w:r>
      <w:r w:rsidRPr="00ED04E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заштита од </w:t>
      </w:r>
      <w:r w:rsidRPr="00ED04E9">
        <w:rPr>
          <w:rFonts w:ascii="Times New Roman" w:eastAsia="TimesNewRomanPSMT" w:hAnsi="Times New Roman" w:cs="Times New Roman"/>
          <w:sz w:val="24"/>
          <w:szCs w:val="24"/>
        </w:rPr>
        <w:t>и припадајуће одговорности.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>Право на очување личног, породичног, националног, културног и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верског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идентитета и припадајуће одговорности.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>Право на квалитетно образовање и једнаке могућности за све и при-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падајуће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одговорности.</w:t>
      </w:r>
    </w:p>
    <w:p w:rsidR="00881B75" w:rsidRPr="00ED04E9" w:rsidRDefault="00881B75" w:rsidP="00881B75">
      <w:pPr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Инклузивно образовање ‒ квалитетно образовање за све.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ДЕМОКРАТСКО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ДРУШТВО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Демократско друштво и партиципација грађана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Демократско друштво – појам, карактеристике.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Грађанин.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Дете као грађанин.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>Процедуре којима се регулише живот у заједници: ко је овлашћен да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доноси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колективне одлуке и на основу којих процедура.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Власт.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Нивои и гране власти.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>Лествица партиципације ученика у школи: манипулација, декоратив-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употреба, симболичка употреба, стварна партиципација.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Партиципација ученика на нивоу одељења и школе.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ПРОЦЕСИ У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САВРЕМЕНОМ СВЕТУ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Употреба и злоупотреба интернета и мобилних телефона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Позитивно коришћење интернета и мобилног телефона.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Шта је дозвољено, а шта није на интернету.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Утицаја друштвених мрежа на мишљење и деловање појединца.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Опасности у коришћењу интернета и мобилног телефона.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Дигитално насиље и веза са Конвенцијом о правима детета.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Каракте-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ристике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и последице дигиталног насиља. Седам правила за сигурно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четовање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и коришћење СМС порука.</w:t>
      </w:r>
    </w:p>
    <w:p w:rsidR="00881B75" w:rsidRPr="00ED04E9" w:rsidRDefault="00881B75" w:rsidP="00881B75">
      <w:pPr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Реаговање у ситуацијама дигиталног насиља.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Одговорности ученикаи школе.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ГРАЂАНСКИ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АКТИВИЗАМ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Планирање и извођење истраживања о понашању ученика у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04E9">
        <w:rPr>
          <w:rFonts w:ascii="Times New Roman" w:hAnsi="Times New Roman" w:cs="Times New Roman"/>
          <w:b/>
          <w:bCs/>
          <w:sz w:val="24"/>
          <w:szCs w:val="24"/>
        </w:rPr>
        <w:t>школи</w:t>
      </w:r>
      <w:proofErr w:type="gramEnd"/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и њиховим ставовима о употреби/злоупотреби интернета и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hAnsi="Times New Roman" w:cs="Times New Roman"/>
          <w:b/>
          <w:bCs/>
          <w:sz w:val="24"/>
          <w:szCs w:val="24"/>
        </w:rPr>
        <w:t>мобилних</w:t>
      </w:r>
      <w:proofErr w:type="gramEnd"/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телефона</w:t>
      </w:r>
      <w:r w:rsidRPr="00ED04E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>Шта су ставови, на чему се заснивају и каква је њихова веза са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понашањем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Избор теме, узорка и инструмента истраживања.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Спровођење истраживања.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Обрада података.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Тумачење резултата.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Припрема и презентација добијених резултата.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>Евалуација истраживања</w:t>
      </w:r>
    </w:p>
    <w:p w:rsidR="00247BF1" w:rsidRPr="00ED04E9" w:rsidRDefault="00247BF1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47BF1" w:rsidRPr="000E3C79" w:rsidRDefault="00247BF1" w:rsidP="000E3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47BF1" w:rsidRPr="00ED04E9" w:rsidRDefault="00247BF1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47BF1" w:rsidRPr="00ED04E9" w:rsidRDefault="00CE732F" w:rsidP="000E3C79">
      <w:pPr>
        <w:ind w:right="97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Izvod iz</w:t>
      </w:r>
      <w:r w:rsidR="00F55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7BF1" w:rsidRPr="00ED04E9">
        <w:rPr>
          <w:rFonts w:ascii="Times New Roman" w:eastAsia="Times New Roman" w:hAnsi="Times New Roman" w:cs="Times New Roman"/>
          <w:b/>
          <w:bCs/>
          <w:sz w:val="24"/>
          <w:szCs w:val="24"/>
        </w:rPr>
        <w:t>PRAVILNIK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E3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7BF1" w:rsidRPr="00ED0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NASTAVNOM PROGRAMU ZA ŠESTI RAZRED OSNOVNOG OBRAZOVANJA I VASPITANJA </w:t>
      </w:r>
    </w:p>
    <w:p w:rsidR="000E3C79" w:rsidRDefault="00247BF1" w:rsidP="000E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04E9">
        <w:rPr>
          <w:rFonts w:ascii="Times New Roman" w:eastAsia="Times New Roman" w:hAnsi="Times New Roman" w:cs="Times New Roman"/>
          <w:i/>
          <w:iCs/>
          <w:sz w:val="24"/>
          <w:szCs w:val="24"/>
        </w:rPr>
        <w:t>("Sl. glasnik RS - Prosvetni glasnik", br. 5/2008, 3/2011 - dr. pravilnik, 1/2013, 5/2014, 11/2016 i 3/2018)</w:t>
      </w:r>
    </w:p>
    <w:p w:rsidR="00F55E02" w:rsidRPr="000E3C79" w:rsidRDefault="00F55E02" w:rsidP="000E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7304"/>
      </w:tblGrid>
      <w:tr w:rsidR="00247BF1" w:rsidRPr="00ED04E9" w:rsidTr="00ED04E9">
        <w:trPr>
          <w:tblCellSpacing w:w="0" w:type="dxa"/>
        </w:trPr>
        <w:tc>
          <w:tcPr>
            <w:tcW w:w="650" w:type="pct"/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predmeta: </w:t>
            </w:r>
          </w:p>
        </w:tc>
        <w:tc>
          <w:tcPr>
            <w:tcW w:w="4350" w:type="pct"/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VERSKA NASTAVA - PRAVOSLAVNI KATIHIZIS </w:t>
            </w:r>
          </w:p>
        </w:tc>
      </w:tr>
      <w:tr w:rsidR="00247BF1" w:rsidRPr="00ED04E9" w:rsidTr="00ED04E9">
        <w:trPr>
          <w:tblCellSpacing w:w="0" w:type="dxa"/>
        </w:trPr>
        <w:tc>
          <w:tcPr>
            <w:tcW w:w="0" w:type="auto"/>
            <w:noWrap/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Godišnji fond časova: </w:t>
            </w:r>
          </w:p>
        </w:tc>
        <w:tc>
          <w:tcPr>
            <w:tcW w:w="0" w:type="auto"/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 </w:t>
            </w:r>
          </w:p>
        </w:tc>
      </w:tr>
      <w:tr w:rsidR="00247BF1" w:rsidRPr="00ED04E9" w:rsidTr="00ED04E9">
        <w:trPr>
          <w:tblCellSpacing w:w="0" w:type="dxa"/>
        </w:trPr>
        <w:tc>
          <w:tcPr>
            <w:tcW w:w="0" w:type="auto"/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Razred: </w:t>
            </w:r>
          </w:p>
        </w:tc>
        <w:tc>
          <w:tcPr>
            <w:tcW w:w="0" w:type="auto"/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Šesti </w:t>
            </w:r>
          </w:p>
        </w:tc>
      </w:tr>
    </w:tbl>
    <w:p w:rsidR="00247BF1" w:rsidRPr="00ED04E9" w:rsidRDefault="00247BF1" w:rsidP="00247BF1">
      <w:pPr>
        <w:rPr>
          <w:rFonts w:ascii="Times New Roman" w:eastAsia="Times New Roman" w:hAnsi="Times New Roman" w:cs="Times New Roman"/>
          <w:sz w:val="24"/>
          <w:szCs w:val="24"/>
        </w:rPr>
      </w:pPr>
      <w:r w:rsidRPr="00ED04E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1616"/>
        <w:gridCol w:w="1819"/>
        <w:gridCol w:w="1885"/>
        <w:gridCol w:w="2417"/>
      </w:tblGrid>
      <w:tr w:rsidR="00247BF1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247BF1" w:rsidRPr="00ED04E9" w:rsidRDefault="00247BF1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(nastavne jedinice)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247BF1" w:rsidRPr="00ED04E9" w:rsidRDefault="00247BF1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247BF1" w:rsidRPr="00ED04E9" w:rsidRDefault="00247BF1" w:rsidP="00ED0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ISHODI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završetku teme učenik će: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247BF1" w:rsidRPr="00ED04E9" w:rsidRDefault="00247BF1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247BF1" w:rsidRPr="00ED04E9" w:rsidRDefault="00247BF1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OSTVARIVANJA PROGRAMA </w:t>
            </w:r>
          </w:p>
        </w:tc>
      </w:tr>
      <w:tr w:rsidR="00247BF1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- UVOD </w:t>
            </w:r>
          </w:p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Upoznavanje sadržaja programa i načina rada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Upoznavanje učenika sa sadržajem predmeta, planom i programom i načinom realizacije nastave Pravoslavnog katihizisa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Ustanoviti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kakva su znanja stekli i kakve stavove usvojili učenici u prethodnom razredu školovanja.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moći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sagleda sadržaje kojima će se baviti nastava Pravoslavnog katihizisa u toku 6. 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razreda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osnovne škole;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uoči kakvo je njegovo predznanje iz gradiva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Pravoslavnog katihizisa obrađenog u prethodnom razredu školovanja.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Upoznavanje sa sadržajem programa i načinom rada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Katihizacija kao liturgijska delatnost- zajedničko je delo katihete (veroučitelja) i njegovih učenika.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Katiheta (veroučitelj) bi trebalo stalno da ima naumu da katiheza ne postoji radi gomilanja informacija ("znanja o veri"), već kao nastojanje da se učenje 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iskustvo Crkve lično usvoje i sprovedu u život kroz slobodno učešće u bogoslužbenom životu Crkve.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početku svake nastavne teme učenike bi trebalo upoznati sa ciljevima i ishodima nastave, sadržajima po temama, načinom ostvarivanja programa rada, kao i sa načinom vrednovanja njihovog rada. </w:t>
            </w:r>
          </w:p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Vrste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realizuje kroz sledeće oblike nastave: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teorijska nastava (35 časova)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• praktična nastava (1 čas) </w:t>
            </w:r>
          </w:p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 realizacije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Teorijska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nastava se realizuje u učionici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Praktična nastava se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realizuje u crkvi - učešćem u liturgijskom sabranju; </w:t>
            </w:r>
          </w:p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Didaktičko metodička uputstva za realizaciju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Uvodne časove trebalo bi osmisliti tako da doprinesu međusobnom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upoznavanju učenika, upoznavanju učenika s ciljevima, ishodima, nastavnim sadržajima, ali i tako da nastavnik stekne početni uvid u to kakvim predznanjima i stavovima iz područja Pravoslavnog katihizisa, grupa raspolaže.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Realizacija programa trebalo bi da se odvija u skladu s principima savremene aktivne nastave, koja svojom dinamikom podstiče učenike na istraživački i problemski pristup sadržajima tema. U toku realizacije stavljati naglasak više na doživljajno i formativno, a manje na saznajno i informativno.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Kvalitet nastave se postiže kada se nastavni sadržaji realizuju u skladu sa savremenim pedagoškim zahtevima u pogledu upotrebe raznovrsnih metoda, oblika rada i nastavnih sredstava.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Imajući u vidu zahteve nastavnog programa i mogućnosti transponovanja nastavnog sadržaja u pedagoško didaktička rešenja, nastavnik bi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trebalo da vodi računa i o psihološkim činiocima izvođenja nastave - uzrastu učenika, nivou psihofizičkog razvoja, interesovanjima, sklonostima, sposobnostima i motivaciji učenika.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 ostvarivanju savremene nastave nastave nastavnik je izvor znanja, kreator, organizator i koordinator učeničkih aktivnosti u nastavnom procesu.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Nastava je uspešno realizovana ako je učenik spreman da Crkvu shvati kao prostor za ostvarivanje svoje ličnosti kroz zajedničarenje sa bližnjima i Trojičnim Bogom koji postaje izvor i punoća njegovog života. </w:t>
            </w:r>
          </w:p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Evaluacija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Evaluaciju nastave (procenjivanje uspešnosti realizacije nastave i ostvarenosti zadataka i ishoda nastave) nastavnik će ostvariti na dva načina: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procenjivanjem reakcije učenika ili prikupljanjem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komentara učenika putem anketnih evaluacionih listića;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proverom znanja koje učenici usvajaju na času i ispitivanjem stavova; </w:t>
            </w:r>
          </w:p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Ocenjivanje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Neposredno opisno ocenjivanje učenika može se vršiti kroz: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usmeno ispitivanje;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pismeno ispitivanje;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posmatranje ponašanja učenika; </w:t>
            </w:r>
          </w:p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Okvirni broj časova po temama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Uvod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Priprema sveta za dolazak Sina Božijeg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Uvod u Novi Zavet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Bogočovek Isus Hristos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Crkva Duha Svetoga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Evaluacija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1+1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47BF1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 - PRIPREMA SVETA ZA DOLAZAK SINA BOŽIJEG </w:t>
            </w:r>
          </w:p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Istorijske okolnosti pred dolazak Hristov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3. Jevrejsko iščekivanje Mesije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4. Sveti Jovan Preteča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Upoznati učenike sa kulturno-istorijskim prilikama u Palestini pred Hristovo rođenje;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Ukazati učenicima na starozavetna proroštva vezana za dolazak Spasitelja - Mesije;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Objasniti učenicima ulogu i značaj Svetog Jovana Preteče;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Razviti svest kod učenika o značaju pokajanja i vrlinskog života;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moći da kaže da su Jevreji pred dolazak Mesije bili pod Rimskom okupacijom i da su među njima postojale podele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prepozna da su Jevreji očekivali Mesiju na osnovu starozavetnih proroštava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prepriča život Svetog Jovana Preteče i Krstitelja Gospodnjeg i kaže da je on pripremao narod za dolazak Hrista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doživi vrlinski život i pokajanje kao pripremu za susret sa Hristom;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Istorijske okolnosti pred dolazak Hristov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Starozavetna proroštva o dolasku Mesije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Sveti Jovan Preteča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BF1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 - UVOD U NOVI ZAVET </w:t>
            </w:r>
          </w:p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Novi Zavet je ispunjenje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Starog Zaveta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6. Novozavetni spisi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7. Jevanđelisti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Upoznati učenike sa nastankom novozavetnih knjiga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Objasniti učenicima ključne novozavetne pojmove;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Pružiti učenicima osnov za razumevanje smisla novozavetnih događaja;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Podstaći učenike da samostalno čitaju Sveto Pismo.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moći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zaključi da je dolaskom Isusa Hrista Bog sklopio Novi Zavet sa ljudima.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moći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navede neke od novozavetnih knjiga i okolnosti njihovog nastanka;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pronađe određeni biblijski odeljak;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kaže da se Biblija koristi na bogosluženjima;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imenuje Jevanđeliste i prepozna njihove ikonografske simbole;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biti podstaknut na čitanje Svetog Pisma.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Novi Zavet je ispunjenje Starog Zaveta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Novozavetni spisi (nastanak,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podela, funkcija, autori...)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Jevanđelisti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BF1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 - BOGOČOVEK - ISUS HRISTOS </w:t>
            </w:r>
          </w:p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Presveta Bogorodica - Blagovesti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9. Bogorodičini praznici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10. Rođenje Hristovo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11. Hristos je Bogočovek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12. Krštenje Hristovo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13. Hristova čuda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14. Novozavetne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zapovesti i Beseda na gori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15. Hristos - "put, istina i život"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16. Lazareva Subota i Cveti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17. Tajna Večera - prva Liturgija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18. Stradanje Hristovo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19. Vaskrsenje Hristovo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Pružiti učenicima osnovno znanje o ličnosti Presvete Bogorodice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Objasniti učenicima hrišćansko poimanje slobode;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Pružiti učenicima osnovno znanje o jevanđeljskim kazivanjima o Gospodu Isusu Hristu;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Objasniti učenicima razlog ovaploćenja Sina Božijeg;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Podstaći učenike da u opisima Hristovih čuda uvide ljubav Božiju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Kroz Hristove zapovesti o ljubavi i tumačenje pojedinih odeljaka iz Besede na gori ukazati učenicima na značaj ljubavi prema Bogu i bližnjima.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Podstaći učenike da žive po Jevanđelju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Ukazati učenicima na povezanost Tajne Večere i Svete Liturgije;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Predstaviti učenicima događaje Stradanja i Vaskrsenja Hristovog kao ključne za spasenje sveta i čoveka.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moći da prepriča događaj Blagovesti i da prepozna da je to "početak spasenja";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prepozna službu anđela kao glasnika i služitelja Božijih;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prepozna Bogorodičino prihvatanje volje Božije kao izraz slobode;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uoči da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je za razliku od Eve, Bogorodica poslušala Boga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prepriča neke od događaja iz života Presvete Bogorodice i poveže ih sa Bogorodičinim praznicima;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prepriča biblijski opis Rođenja Hristovog;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prepozna da je Hristos došao na svet da sjedini Boga i čoveka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prepriča biblijski opis Hristovog Krštenja, posta i kušanja;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prepozna da su Hristova čuda izraz Njegove ljubavi prema ljudima;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uvidi razliku između starozavetnog zakona i novozavetnih zapovesti o ljubavi;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biti podstaknut da prihvati Hrista za svoj životni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uzor;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prepriča događaje Vaskrsenja Lazarevog i Ulaska u Jerusalim;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uvidi kontradiktornost između očekivanja jevrejskog naroda spram Hristove ličnosti;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hronološki navede događaje Strasne sedmice;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prepriča biblijski opis Tajne Večere i u prinosu hleba i vina prepozna Svetu Liturgiju;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prepriča biblijski opis Hristovog Stradanja i Vaskrsenja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kroz tumačenje tropara Hristovog Vaskrsenja prepozna da je Hristos pobedio smrt i omogućio svima vaskrsenje iz mrtvih;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Presveta Bogorodica - Blagovesti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Bogorodičini praznici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Rođenje Hristovo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Hristos je Bogočovek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Krštenje Hristovo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Hristova čuda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Novozavetne zapovesti i Beseda na gori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Hristos - Onaj koji je naš "put, istina i život"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Lazareva Subota i Cveti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Tajna Večera - prva Liturgija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Stradanje Hristovo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Vaskrsenje Hristovo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BF1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 - CRKVA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DUHA SVETOGA </w:t>
            </w:r>
          </w:p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 Vaznesenje i Pedesetnica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21. Crkva u Jerusalimu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22. Pavle - apostol neznabožaca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23. Progoni hrišćana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24. Sveti car Konstantin i krštenje carstva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Objasniti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učenicima značaj događaja Vaznesenja i Pedesetnice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Upoznati učenike sa misionarskom delatnošću svetih apostola;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Upoznati učenike sa osobenostima svedočenja vere u ranoj Crkvi;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Ukazati učenicima na uzroke gonjenja hrišćana;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Podstaći učenike na toleranciju prema pripadnicima drugih veroispovesti.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moći da prepriča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događaje Vaznesenja i Pedesetnice;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kaže da je silaskom Duha Svetog na apostole rođena Crkva Hristova;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imenuje nekoliko svetih apostola i navede neke od događaja iz njihovog života;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uoči da su u Rimskom carstvu hrišćani bili gonjeni i navede neke od primera mučeništva;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objasni značaj donošenja Milanskog edikta;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usvoji vrednost tolerancije među ljudima različitih verskih ubeđenja;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Vaznesenje 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Pedesetnica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Zajednica u Jerusalimu, prema izveštaju iz Dela apostolskih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Misionarsko delo svetog apostola Pavla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Gonjenja Crkve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Sveti car Konstantin i krštenje carstva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F1" w:rsidRPr="00ED04E9" w:rsidRDefault="00247BF1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7BF1" w:rsidRPr="00ED04E9" w:rsidRDefault="00247BF1" w:rsidP="00247BF1">
      <w:pPr>
        <w:rPr>
          <w:rFonts w:ascii="Times New Roman" w:hAnsi="Times New Roman" w:cs="Times New Roman"/>
          <w:sz w:val="24"/>
          <w:szCs w:val="24"/>
        </w:rPr>
      </w:pPr>
    </w:p>
    <w:sectPr w:rsidR="00247BF1" w:rsidRPr="00ED04E9" w:rsidSect="009D7A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601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7D7BB4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364383"/>
    <w:multiLevelType w:val="hybridMultilevel"/>
    <w:tmpl w:val="77E4DF34"/>
    <w:lvl w:ilvl="0" w:tplc="8C867CC2">
      <w:numFmt w:val="bullet"/>
      <w:lvlText w:val="–"/>
      <w:lvlJc w:val="left"/>
      <w:pPr>
        <w:ind w:left="55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  <w:lang w:eastAsia="en-US" w:bidi="ar-SA"/>
      </w:rPr>
    </w:lvl>
    <w:lvl w:ilvl="1" w:tplc="C2A6F4C4">
      <w:numFmt w:val="bullet"/>
      <w:lvlText w:val="•"/>
      <w:lvlJc w:val="left"/>
      <w:pPr>
        <w:ind w:left="455" w:hanging="105"/>
      </w:pPr>
      <w:rPr>
        <w:rFonts w:hint="default"/>
        <w:lang w:eastAsia="en-US" w:bidi="ar-SA"/>
      </w:rPr>
    </w:lvl>
    <w:lvl w:ilvl="2" w:tplc="93FEF53E">
      <w:numFmt w:val="bullet"/>
      <w:lvlText w:val="•"/>
      <w:lvlJc w:val="left"/>
      <w:pPr>
        <w:ind w:left="851" w:hanging="105"/>
      </w:pPr>
      <w:rPr>
        <w:rFonts w:hint="default"/>
        <w:lang w:eastAsia="en-US" w:bidi="ar-SA"/>
      </w:rPr>
    </w:lvl>
    <w:lvl w:ilvl="3" w:tplc="0944B5D2">
      <w:numFmt w:val="bullet"/>
      <w:lvlText w:val="•"/>
      <w:lvlJc w:val="left"/>
      <w:pPr>
        <w:ind w:left="1246" w:hanging="105"/>
      </w:pPr>
      <w:rPr>
        <w:rFonts w:hint="default"/>
        <w:lang w:eastAsia="en-US" w:bidi="ar-SA"/>
      </w:rPr>
    </w:lvl>
    <w:lvl w:ilvl="4" w:tplc="D1C4DC5A">
      <w:numFmt w:val="bullet"/>
      <w:lvlText w:val="•"/>
      <w:lvlJc w:val="left"/>
      <w:pPr>
        <w:ind w:left="1642" w:hanging="105"/>
      </w:pPr>
      <w:rPr>
        <w:rFonts w:hint="default"/>
        <w:lang w:eastAsia="en-US" w:bidi="ar-SA"/>
      </w:rPr>
    </w:lvl>
    <w:lvl w:ilvl="5" w:tplc="E9E8070A">
      <w:numFmt w:val="bullet"/>
      <w:lvlText w:val="•"/>
      <w:lvlJc w:val="left"/>
      <w:pPr>
        <w:ind w:left="2038" w:hanging="105"/>
      </w:pPr>
      <w:rPr>
        <w:rFonts w:hint="default"/>
        <w:lang w:eastAsia="en-US" w:bidi="ar-SA"/>
      </w:rPr>
    </w:lvl>
    <w:lvl w:ilvl="6" w:tplc="62421BE2">
      <w:numFmt w:val="bullet"/>
      <w:lvlText w:val="•"/>
      <w:lvlJc w:val="left"/>
      <w:pPr>
        <w:ind w:left="2433" w:hanging="105"/>
      </w:pPr>
      <w:rPr>
        <w:rFonts w:hint="default"/>
        <w:lang w:eastAsia="en-US" w:bidi="ar-SA"/>
      </w:rPr>
    </w:lvl>
    <w:lvl w:ilvl="7" w:tplc="0C00BA04">
      <w:numFmt w:val="bullet"/>
      <w:lvlText w:val="•"/>
      <w:lvlJc w:val="left"/>
      <w:pPr>
        <w:ind w:left="2829" w:hanging="105"/>
      </w:pPr>
      <w:rPr>
        <w:rFonts w:hint="default"/>
        <w:lang w:eastAsia="en-US" w:bidi="ar-SA"/>
      </w:rPr>
    </w:lvl>
    <w:lvl w:ilvl="8" w:tplc="A0428446">
      <w:numFmt w:val="bullet"/>
      <w:lvlText w:val="•"/>
      <w:lvlJc w:val="left"/>
      <w:pPr>
        <w:ind w:left="3224" w:hanging="105"/>
      </w:pPr>
      <w:rPr>
        <w:rFonts w:hint="default"/>
        <w:lang w:eastAsia="en-US" w:bidi="ar-SA"/>
      </w:rPr>
    </w:lvl>
  </w:abstractNum>
  <w:abstractNum w:abstractNumId="3">
    <w:nsid w:val="7E294182"/>
    <w:multiLevelType w:val="hybridMultilevel"/>
    <w:tmpl w:val="D63C64E4"/>
    <w:lvl w:ilvl="0" w:tplc="D5604D1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  <w:lang w:eastAsia="en-US" w:bidi="ar-SA"/>
      </w:rPr>
    </w:lvl>
    <w:lvl w:ilvl="1" w:tplc="FC54B418">
      <w:numFmt w:val="bullet"/>
      <w:lvlText w:val="•"/>
      <w:lvlJc w:val="left"/>
      <w:pPr>
        <w:ind w:left="449" w:hanging="105"/>
      </w:pPr>
      <w:rPr>
        <w:rFonts w:hint="default"/>
        <w:lang w:eastAsia="en-US" w:bidi="ar-SA"/>
      </w:rPr>
    </w:lvl>
    <w:lvl w:ilvl="2" w:tplc="7722C4AA">
      <w:numFmt w:val="bullet"/>
      <w:lvlText w:val="•"/>
      <w:lvlJc w:val="left"/>
      <w:pPr>
        <w:ind w:left="839" w:hanging="105"/>
      </w:pPr>
      <w:rPr>
        <w:rFonts w:hint="default"/>
        <w:lang w:eastAsia="en-US" w:bidi="ar-SA"/>
      </w:rPr>
    </w:lvl>
    <w:lvl w:ilvl="3" w:tplc="64929354">
      <w:numFmt w:val="bullet"/>
      <w:lvlText w:val="•"/>
      <w:lvlJc w:val="left"/>
      <w:pPr>
        <w:ind w:left="1229" w:hanging="105"/>
      </w:pPr>
      <w:rPr>
        <w:rFonts w:hint="default"/>
        <w:lang w:eastAsia="en-US" w:bidi="ar-SA"/>
      </w:rPr>
    </w:lvl>
    <w:lvl w:ilvl="4" w:tplc="8E98D9FE">
      <w:numFmt w:val="bullet"/>
      <w:lvlText w:val="•"/>
      <w:lvlJc w:val="left"/>
      <w:pPr>
        <w:ind w:left="1619" w:hanging="105"/>
      </w:pPr>
      <w:rPr>
        <w:rFonts w:hint="default"/>
        <w:lang w:eastAsia="en-US" w:bidi="ar-SA"/>
      </w:rPr>
    </w:lvl>
    <w:lvl w:ilvl="5" w:tplc="A60A3E6A">
      <w:numFmt w:val="bullet"/>
      <w:lvlText w:val="•"/>
      <w:lvlJc w:val="left"/>
      <w:pPr>
        <w:ind w:left="2009" w:hanging="105"/>
      </w:pPr>
      <w:rPr>
        <w:rFonts w:hint="default"/>
        <w:lang w:eastAsia="en-US" w:bidi="ar-SA"/>
      </w:rPr>
    </w:lvl>
    <w:lvl w:ilvl="6" w:tplc="B9A0C946">
      <w:numFmt w:val="bullet"/>
      <w:lvlText w:val="•"/>
      <w:lvlJc w:val="left"/>
      <w:pPr>
        <w:ind w:left="2399" w:hanging="105"/>
      </w:pPr>
      <w:rPr>
        <w:rFonts w:hint="default"/>
        <w:lang w:eastAsia="en-US" w:bidi="ar-SA"/>
      </w:rPr>
    </w:lvl>
    <w:lvl w:ilvl="7" w:tplc="3E6E5EC8">
      <w:numFmt w:val="bullet"/>
      <w:lvlText w:val="•"/>
      <w:lvlJc w:val="left"/>
      <w:pPr>
        <w:ind w:left="2789" w:hanging="105"/>
      </w:pPr>
      <w:rPr>
        <w:rFonts w:hint="default"/>
        <w:lang w:eastAsia="en-US" w:bidi="ar-SA"/>
      </w:rPr>
    </w:lvl>
    <w:lvl w:ilvl="8" w:tplc="7DA6EB94">
      <w:numFmt w:val="bullet"/>
      <w:lvlText w:val="•"/>
      <w:lvlJc w:val="left"/>
      <w:pPr>
        <w:ind w:left="3179" w:hanging="105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8455E"/>
    <w:rsid w:val="000A0541"/>
    <w:rsid w:val="000D7E94"/>
    <w:rsid w:val="000E3C79"/>
    <w:rsid w:val="001370AF"/>
    <w:rsid w:val="00247BF1"/>
    <w:rsid w:val="00253B95"/>
    <w:rsid w:val="002547FE"/>
    <w:rsid w:val="00260C76"/>
    <w:rsid w:val="00264E38"/>
    <w:rsid w:val="00274212"/>
    <w:rsid w:val="003121CA"/>
    <w:rsid w:val="00357218"/>
    <w:rsid w:val="003D1272"/>
    <w:rsid w:val="0054077C"/>
    <w:rsid w:val="005F55DB"/>
    <w:rsid w:val="006D453D"/>
    <w:rsid w:val="007115E3"/>
    <w:rsid w:val="0078455E"/>
    <w:rsid w:val="007A6F74"/>
    <w:rsid w:val="007C7735"/>
    <w:rsid w:val="008807D2"/>
    <w:rsid w:val="00881B75"/>
    <w:rsid w:val="009D7A59"/>
    <w:rsid w:val="00A36DBC"/>
    <w:rsid w:val="00AD7C89"/>
    <w:rsid w:val="00AF5D1A"/>
    <w:rsid w:val="00BE3B49"/>
    <w:rsid w:val="00C36D9E"/>
    <w:rsid w:val="00CA0465"/>
    <w:rsid w:val="00CD2D98"/>
    <w:rsid w:val="00CE732F"/>
    <w:rsid w:val="00DF51AE"/>
    <w:rsid w:val="00ED04E9"/>
    <w:rsid w:val="00EF088A"/>
    <w:rsid w:val="00F45037"/>
    <w:rsid w:val="00F5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59"/>
  </w:style>
  <w:style w:type="paragraph" w:styleId="Heading4">
    <w:name w:val="heading 4"/>
    <w:basedOn w:val="Normal"/>
    <w:link w:val="Heading4Char"/>
    <w:uiPriority w:val="9"/>
    <w:qFormat/>
    <w:rsid w:val="00DF5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6DBC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F51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Гоца"/>
    <w:basedOn w:val="Normal"/>
    <w:link w:val="ListParagraphChar"/>
    <w:uiPriority w:val="99"/>
    <w:qFormat/>
    <w:rsid w:val="00AF5D1A"/>
    <w:pPr>
      <w:ind w:left="720"/>
      <w:contextualSpacing/>
    </w:pPr>
  </w:style>
  <w:style w:type="character" w:customStyle="1" w:styleId="ListParagraphChar">
    <w:name w:val="List Paragraph Char"/>
    <w:aliases w:val="Гоца Char"/>
    <w:link w:val="ListParagraph"/>
    <w:uiPriority w:val="99"/>
    <w:rsid w:val="00247BF1"/>
  </w:style>
  <w:style w:type="paragraph" w:customStyle="1" w:styleId="Style2">
    <w:name w:val="Style2"/>
    <w:basedOn w:val="Normal"/>
    <w:link w:val="Style2Char"/>
    <w:qFormat/>
    <w:rsid w:val="00247BF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Style2Char">
    <w:name w:val="Style2 Char"/>
    <w:link w:val="Style2"/>
    <w:rsid w:val="00247BF1"/>
    <w:rPr>
      <w:rFonts w:ascii="Times New Roman" w:eastAsia="Times New Roman" w:hAnsi="Times New Roman" w:cs="Times New Roman"/>
      <w:b/>
      <w:sz w:val="24"/>
    </w:rPr>
  </w:style>
  <w:style w:type="paragraph" w:customStyle="1" w:styleId="normal0">
    <w:name w:val="normal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normalcentar">
    <w:name w:val="normal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paragraph" w:customStyle="1" w:styleId="wyq080---odsek">
    <w:name w:val="wyq080---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CS" w:eastAsia="sr-Latn-CS"/>
    </w:rPr>
  </w:style>
  <w:style w:type="paragraph" w:customStyle="1" w:styleId="wyq090---pododsek">
    <w:name w:val="wyq090---pod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sr-Latn-CS" w:eastAsia="sr-Latn-CS"/>
    </w:rPr>
  </w:style>
  <w:style w:type="paragraph" w:customStyle="1" w:styleId="normalboldcentar">
    <w:name w:val="normalbold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2020-05-23T21:47:00Z</dcterms:created>
  <dcterms:modified xsi:type="dcterms:W3CDTF">2020-05-28T08:00:00Z</dcterms:modified>
</cp:coreProperties>
</file>