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97" w:rsidRPr="00AE4797" w:rsidRDefault="007B617D" w:rsidP="00AE4797">
      <w:pPr>
        <w:pStyle w:val="Heading4"/>
        <w:spacing w:before="0" w:beforeAutospacing="0" w:after="0" w:afterAutospacing="0"/>
        <w:ind w:right="975"/>
        <w:jc w:val="center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 w:rsidR="00AE4797">
        <w:t xml:space="preserve"> </w:t>
      </w:r>
      <w:r w:rsidR="00AE4797" w:rsidRPr="00AE4797">
        <w:t>PRAVILNIK</w:t>
      </w:r>
      <w:r>
        <w:t>A</w:t>
      </w:r>
      <w:r w:rsidR="00AE4797">
        <w:t xml:space="preserve"> </w:t>
      </w:r>
      <w:r w:rsidR="00AE4797" w:rsidRPr="00AE4797">
        <w:t>O NASTAVNOM PROGRAMU ZA OSMI RAZRED OSNOVNOG OBRAZOVANJA I VASPITANJA</w:t>
      </w:r>
    </w:p>
    <w:p w:rsidR="001370AF" w:rsidRPr="00AE4797" w:rsidRDefault="00AE4797" w:rsidP="00AE4797">
      <w:pPr>
        <w:rPr>
          <w:rFonts w:ascii="Times New Roman" w:hAnsi="Times New Roman" w:cs="Times New Roman"/>
          <w:sz w:val="24"/>
          <w:szCs w:val="24"/>
        </w:rPr>
      </w:pPr>
      <w:r w:rsidRPr="00AE4797">
        <w:rPr>
          <w:rFonts w:ascii="Times New Roman" w:hAnsi="Times New Roman" w:cs="Times New Roman"/>
          <w:sz w:val="24"/>
          <w:szCs w:val="24"/>
        </w:rPr>
        <w:t xml:space="preserve">("Sl. </w:t>
      </w:r>
      <w:proofErr w:type="spellStart"/>
      <w:r w:rsidRPr="00AE4797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AE4797">
        <w:rPr>
          <w:rFonts w:ascii="Times New Roman" w:hAnsi="Times New Roman" w:cs="Times New Roman"/>
          <w:sz w:val="24"/>
          <w:szCs w:val="24"/>
        </w:rPr>
        <w:t xml:space="preserve"> RS - </w:t>
      </w:r>
      <w:proofErr w:type="spellStart"/>
      <w:r w:rsidRPr="00AE4797">
        <w:rPr>
          <w:rFonts w:ascii="Times New Roman" w:hAnsi="Times New Roman" w:cs="Times New Roman"/>
          <w:sz w:val="24"/>
          <w:szCs w:val="24"/>
        </w:rPr>
        <w:t>Prosvetni</w:t>
      </w:r>
      <w:proofErr w:type="spellEnd"/>
      <w:r w:rsidRPr="00AE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797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AE4797">
        <w:rPr>
          <w:rFonts w:ascii="Times New Roman" w:hAnsi="Times New Roman" w:cs="Times New Roman"/>
          <w:sz w:val="24"/>
          <w:szCs w:val="24"/>
        </w:rPr>
        <w:t xml:space="preserve">", br. 2/2010, 3/2011 - dr. </w:t>
      </w:r>
      <w:proofErr w:type="spellStart"/>
      <w:r w:rsidRPr="00AE4797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AE4797">
        <w:rPr>
          <w:rFonts w:ascii="Times New Roman" w:hAnsi="Times New Roman" w:cs="Times New Roman"/>
          <w:sz w:val="24"/>
          <w:szCs w:val="24"/>
        </w:rPr>
        <w:t xml:space="preserve">, 8/2013, 5/2014, 11/2016 i 7/2017) </w:t>
      </w:r>
    </w:p>
    <w:p w:rsidR="00ED04E9" w:rsidRPr="00ED04E9" w:rsidRDefault="00ED04E9" w:rsidP="00ED04E9">
      <w:pPr>
        <w:pStyle w:val="wyq080---odsek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GRAĐANSKO VASPITANJE</w:t>
      </w:r>
    </w:p>
    <w:p w:rsidR="00ED04E9" w:rsidRPr="00ED04E9" w:rsidRDefault="00ED04E9" w:rsidP="00ED04E9">
      <w:pPr>
        <w:pStyle w:val="normalcentar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(1 čas nedeljno, 34 časa godišnje)</w:t>
      </w:r>
    </w:p>
    <w:p w:rsidR="00ED04E9" w:rsidRPr="00ED04E9" w:rsidRDefault="00ED04E9" w:rsidP="00ED04E9">
      <w:pPr>
        <w:pStyle w:val="normalbol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Cilj i zadaci</w:t>
      </w:r>
    </w:p>
    <w:p w:rsidR="00ED04E9" w:rsidRPr="00ED04E9" w:rsidRDefault="00ED04E9" w:rsidP="00ED04E9">
      <w:pPr>
        <w:pStyle w:val="normalbol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Cilj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Cilj predmeta je da učenici steknu znanja, formiraju stavove, razviju veštine i usvoje vrednosti koje su pretpostavka za uspešan, odgovoran i angažovan život u demokratskom društvu.</w:t>
      </w:r>
    </w:p>
    <w:p w:rsidR="00ED04E9" w:rsidRPr="00ED04E9" w:rsidRDefault="00ED04E9" w:rsidP="00ED04E9">
      <w:pPr>
        <w:pStyle w:val="normalbol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Zadaci: 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- stvaranje raznovrsnih mogućnosti da kroz različite sadržaje i oblike rada tokom nastave građanskog vaspitanja svrha, ciljevi i zadaci obrazovanja, kao i ciljevi nastave građanskog vaspitanja budu u punoj meri realizovani;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- razumevanje koncepta univerzalnosti prava deteta;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- sticanje znanja o uzrocima različitog stepena ostvarenosti prava deteta u savremenom svetu;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- podsticanje razvoja kritičkog odnosa prema pojavama zloupotrebe prava deteta;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- upoznavanje sa neophodnim uslovima za ostvarivanje najboljeg interesa deteta;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- upoznavanje sa mestom, ulogom i značajem međunarodnih organizacija koje se u svom radu bave unapređivanjem položaja dece;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- upoznavanje sa mestom, ulogom i značajem institucija i organizacija koje se u svom radu bave unapređivanjem položaja dece u Srbiji;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- upoznavanje sa nacionalnim zakonodavnim okvirom čiji je cilj zaštita interesa dece;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- razumevanje mesta, uloge i odgovornosti države, društva, porodice i deteta u unapređivanju položaja dece u jednom društvu;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- identifikovanje osobina, znanja i veština kod dece koje su značajne za njihovu aktivnu ulogu u unapređivanju položaja dece u društvu;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- razumevanje uloge i značaja medija u savremenom društvu;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- unapređivanje veština kritičkog razmatranja informacija dobijenih preko različitih medija;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- upoznavanje sa ulogom medija u kreiranju slike deteta u društvu.</w:t>
      </w:r>
    </w:p>
    <w:p w:rsidR="00ED04E9" w:rsidRPr="00ED04E9" w:rsidRDefault="00ED04E9" w:rsidP="00ED04E9">
      <w:pPr>
        <w:pStyle w:val="wyq090---pododsek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SADRŽAJI PROGRAMA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1. UVOD (2 časa)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i/>
          <w:iCs/>
          <w:sz w:val="24"/>
          <w:szCs w:val="24"/>
        </w:rPr>
        <w:t>Pogled unazad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podsećanje na sadržaje programa 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>građanskog vaspitanja</w:t>
      </w:r>
      <w:r w:rsidRPr="00ED04E9">
        <w:rPr>
          <w:rFonts w:ascii="Times New Roman" w:hAnsi="Times New Roman" w:cs="Times New Roman"/>
          <w:sz w:val="24"/>
          <w:szCs w:val="24"/>
        </w:rPr>
        <w:t xml:space="preserve"> za 5, 6. i 7. razred (prava i odgovornosti na nivou škole/lokalne zajednice i društva; aktivno učešće u životu škole/lokalne zajednice i društva). (1 čas)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i/>
          <w:iCs/>
          <w:sz w:val="24"/>
          <w:szCs w:val="24"/>
        </w:rPr>
        <w:t>Predstavljanje ciljeva, zadataka, sadržaja i metoda rada.</w:t>
      </w:r>
      <w:r w:rsidRPr="00ED04E9">
        <w:rPr>
          <w:rFonts w:ascii="Times New Roman" w:hAnsi="Times New Roman" w:cs="Times New Roman"/>
          <w:sz w:val="24"/>
          <w:szCs w:val="24"/>
        </w:rPr>
        <w:t xml:space="preserve"> (1 čas)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2. DECA U SAVREMENOM SVETU (18 časova)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i/>
          <w:iCs/>
          <w:sz w:val="24"/>
          <w:szCs w:val="24"/>
        </w:rPr>
        <w:t>Položaj dece u savremenom društvu</w:t>
      </w:r>
      <w:r w:rsidRPr="00ED04E9">
        <w:rPr>
          <w:rFonts w:ascii="Times New Roman" w:hAnsi="Times New Roman" w:cs="Times New Roman"/>
          <w:sz w:val="24"/>
          <w:szCs w:val="24"/>
        </w:rPr>
        <w:t xml:space="preserve"> (5 časova)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Položaj deteta u društvu - mesto, uloga i odgovornost države, društva, porodice i deteta.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Univerzalnost ljudskih prava i prava deteta, povezanost dečijih potreba sa pravima deteta.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Činioci koji utiču na ostvarenost dečijih prava - ekonomski razvoj, socijalni i politički ambijent, tradicija, kultura... Primeri zloupotrebe prava deteta - trgovina decom, deca vojnici, dečja pornografija, zloupotreba dečjeg rada, deca beskućnici, nasilje nad decom... Primeri koji pokazuju načine kojima se obezbeđuju uslovi za ostvarivanje najboljeg interesa dece - jednake mogućnosti za sve (u obrazovanju, zdravstvenoj zaštiti...), zakonska regulativa koja zabranjuje telesno kažnjavanje dece, učešće dece u aktivnostima koje su od značaja za njih i društvo...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Međunarodne organizacije koje se bave unapređivanjem položaja dece i zaštitom njihovih interesa </w:t>
      </w:r>
      <w:r w:rsidRPr="00ED04E9">
        <w:rPr>
          <w:rFonts w:ascii="Times New Roman" w:hAnsi="Times New Roman" w:cs="Times New Roman"/>
          <w:sz w:val="24"/>
          <w:szCs w:val="24"/>
        </w:rPr>
        <w:t>(1 čas)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Uloga i značaj organizacija kao što su Unicef, Unesko, Međunarodni komitet Crvenog krsta, 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Save the children… 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i/>
          <w:iCs/>
          <w:sz w:val="24"/>
          <w:szCs w:val="24"/>
        </w:rPr>
        <w:t>Položaj dece u Srbiji</w:t>
      </w:r>
      <w:r w:rsidRPr="00ED04E9">
        <w:rPr>
          <w:rFonts w:ascii="Times New Roman" w:hAnsi="Times New Roman" w:cs="Times New Roman"/>
          <w:sz w:val="24"/>
          <w:szCs w:val="24"/>
        </w:rPr>
        <w:t xml:space="preserve"> (8 časova)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Analiza položaja dece u Srbiji (primeri uspešne zaštite interesa dece i primeri iz kojih se vidi da zaštita nije ostvarena).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Institucionalni okvir - ustanove koje se bave unapređivanjem položaja dece i zaštitom njihovih interesa i odgovarajuća zakonska regulativa u oblastima: socijalne zaštite, bezbednosti, obrazovanja, slobodnog vremena, aktivnog učešća, zapošljavanja, zaštite životne sredine.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Nacionalne i lokalne organizacije koje se bave pitanjima dece i organizacije u kojima deca uzimaju učešće (Prijatelji dece Srbije, Centar za prava deteta, Naša Srbija, Crveni krst Srbije...).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i/>
          <w:iCs/>
          <w:sz w:val="24"/>
          <w:szCs w:val="24"/>
        </w:rPr>
        <w:t>Kompetencije dece značajne za uključivanje u aktivnosti koje doprinose poboljšanju položaja dece u društvu</w:t>
      </w:r>
      <w:r w:rsidRPr="00ED04E9">
        <w:rPr>
          <w:rFonts w:ascii="Times New Roman" w:hAnsi="Times New Roman" w:cs="Times New Roman"/>
          <w:sz w:val="24"/>
          <w:szCs w:val="24"/>
        </w:rPr>
        <w:t xml:space="preserve"> (2 časa)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Osobine, znanja i veštine deteta koje su od značaja za preuzimanje aktivne uloge u društvu (osetljivost za probleme drugih, dobra informisanost, otvorenost za nove ideje, timski rad, inicijativnost, samopouzdanje, argumentovano iznošenje stavova....).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i/>
          <w:iCs/>
          <w:sz w:val="24"/>
          <w:szCs w:val="24"/>
        </w:rPr>
        <w:t>Aktivnosti za unapređivanje položaja dece u Srbiji</w:t>
      </w:r>
      <w:r w:rsidRPr="00ED04E9">
        <w:rPr>
          <w:rFonts w:ascii="Times New Roman" w:hAnsi="Times New Roman" w:cs="Times New Roman"/>
          <w:sz w:val="24"/>
          <w:szCs w:val="24"/>
        </w:rPr>
        <w:t xml:space="preserve"> (2 časa)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Razmatranje predloga učenika o mogućim aktivnostima društva koje bi imale za cilj unapređenje položaja dece u Srbiji i upućivanje inicijativa i odabranih predloga odgovarajućim ustanovama.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3. MEDIJI U SAVREMENOM DRUŠTVU (11 časova)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i/>
          <w:iCs/>
          <w:sz w:val="24"/>
          <w:szCs w:val="24"/>
        </w:rPr>
        <w:t>Mediji u savremenom društvu</w:t>
      </w:r>
      <w:r w:rsidRPr="00ED04E9">
        <w:rPr>
          <w:rFonts w:ascii="Times New Roman" w:hAnsi="Times New Roman" w:cs="Times New Roman"/>
          <w:sz w:val="24"/>
          <w:szCs w:val="24"/>
        </w:rPr>
        <w:t xml:space="preserve"> (2 časa)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Mesto, uloga i značaj medija.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i/>
          <w:iCs/>
          <w:sz w:val="24"/>
          <w:szCs w:val="24"/>
        </w:rPr>
        <w:t>Razumevanje i tumačenje medijskih poruka</w:t>
      </w:r>
      <w:r w:rsidRPr="00ED04E9">
        <w:rPr>
          <w:rFonts w:ascii="Times New Roman" w:hAnsi="Times New Roman" w:cs="Times New Roman"/>
          <w:sz w:val="24"/>
          <w:szCs w:val="24"/>
        </w:rPr>
        <w:t xml:space="preserve"> (4 časa)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Mediji kao izvor informacija; zloupotreba informacija, izobilje informacija, selekcija informacija, verodostojnost informacija.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Uticaj tačke gledišta na objektivnost informacija.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i/>
          <w:iCs/>
          <w:sz w:val="24"/>
          <w:szCs w:val="24"/>
        </w:rPr>
        <w:t>Deca i mediji</w:t>
      </w:r>
      <w:r w:rsidRPr="00ED04E9">
        <w:rPr>
          <w:rFonts w:ascii="Times New Roman" w:hAnsi="Times New Roman" w:cs="Times New Roman"/>
          <w:sz w:val="24"/>
          <w:szCs w:val="24"/>
        </w:rPr>
        <w:t xml:space="preserve"> (5 časa)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Uloga medija u stvaranju slike o položaju dece u jednom društvu i načini na koji se ona prikazuju (deca kao žrtve, deca i obrazovanje, deca i slobodno vreme, deca sa posebnim potrebama...).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Učešće dece u medijima - mogućnosti i načini.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Analiza odabranog domaćeg medija (TV, radio, internet, dnevne ili nedeljne novine...) sa ciljem da se utvrdi kako se u njemu, koliko često i na koji način, prikazuju deca.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Razmatranje predloga učenika koji imaju za cilj sadržajnije, verodostojnije i u većem obimu predstavljanje dece i njihovih problema u analiziranom mediju.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4. ZAVRŠNI DEO (3 časa)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i/>
          <w:iCs/>
          <w:sz w:val="24"/>
          <w:szCs w:val="24"/>
        </w:rPr>
        <w:t>Šta nosim sa sobom</w:t>
      </w:r>
      <w:r w:rsidRPr="00ED04E9">
        <w:rPr>
          <w:rFonts w:ascii="Times New Roman" w:hAnsi="Times New Roman" w:cs="Times New Roman"/>
          <w:sz w:val="24"/>
          <w:szCs w:val="24"/>
        </w:rPr>
        <w:t xml:space="preserve"> (3 časa)</w:t>
      </w:r>
    </w:p>
    <w:p w:rsidR="00ED04E9" w:rsidRPr="00ED04E9" w:rsidRDefault="00ED04E9" w:rsidP="00ED04E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Razmena učeničkih iskustava o aktivnostima realizovanim na časovima 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>građanskog vaspitanja</w:t>
      </w:r>
      <w:r w:rsidRPr="00ED04E9">
        <w:rPr>
          <w:rFonts w:ascii="Times New Roman" w:hAnsi="Times New Roman" w:cs="Times New Roman"/>
          <w:sz w:val="24"/>
          <w:szCs w:val="24"/>
        </w:rPr>
        <w:t xml:space="preserve"> u toku osmog razreda i celokupnog drugog ciklusa. Procena korisnosti i upotrebljivosti stečenih znanja i veština za svakodnevni život.</w:t>
      </w:r>
    </w:p>
    <w:p w:rsidR="00AE4797" w:rsidRDefault="00AE4797" w:rsidP="007B617D">
      <w:pPr>
        <w:pStyle w:val="Heading4"/>
        <w:spacing w:before="0" w:beforeAutospacing="0" w:after="0" w:afterAutospacing="0"/>
        <w:ind w:right="975"/>
      </w:pPr>
    </w:p>
    <w:p w:rsidR="00AE4797" w:rsidRDefault="00AE4797" w:rsidP="00AE4797">
      <w:pPr>
        <w:pStyle w:val="Heading4"/>
        <w:spacing w:before="0" w:beforeAutospacing="0" w:after="0" w:afterAutospacing="0"/>
        <w:ind w:right="975"/>
        <w:jc w:val="center"/>
      </w:pPr>
    </w:p>
    <w:p w:rsidR="00AE4797" w:rsidRPr="00AE4797" w:rsidRDefault="007B617D" w:rsidP="00AE4797">
      <w:pPr>
        <w:pStyle w:val="Heading4"/>
        <w:spacing w:before="0" w:beforeAutospacing="0" w:after="0" w:afterAutospacing="0"/>
        <w:ind w:right="975"/>
        <w:jc w:val="center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 w:rsidR="00AE4797">
        <w:t xml:space="preserve"> </w:t>
      </w:r>
      <w:r w:rsidR="00AE4797" w:rsidRPr="00AE4797">
        <w:t>PRAVILNIK</w:t>
      </w:r>
      <w:r>
        <w:t>A</w:t>
      </w:r>
      <w:r w:rsidR="00AE4797">
        <w:t xml:space="preserve"> </w:t>
      </w:r>
      <w:r w:rsidR="00AE4797" w:rsidRPr="00AE4797">
        <w:t>O NASTAVNOM PROGRAMU ZA OSMI RAZRED OSNOVNOG OBRAZOVANJA I VASPITANJA</w:t>
      </w:r>
    </w:p>
    <w:p w:rsidR="00ED04E9" w:rsidRPr="00AE4797" w:rsidRDefault="00AE4797" w:rsidP="00AE4797">
      <w:pPr>
        <w:rPr>
          <w:rFonts w:ascii="Times New Roman" w:hAnsi="Times New Roman" w:cs="Times New Roman"/>
          <w:sz w:val="24"/>
          <w:szCs w:val="24"/>
        </w:rPr>
      </w:pPr>
      <w:r w:rsidRPr="00AE4797">
        <w:rPr>
          <w:rFonts w:ascii="Times New Roman" w:hAnsi="Times New Roman" w:cs="Times New Roman"/>
          <w:sz w:val="24"/>
          <w:szCs w:val="24"/>
        </w:rPr>
        <w:t xml:space="preserve">("Sl. </w:t>
      </w:r>
      <w:proofErr w:type="spellStart"/>
      <w:r w:rsidRPr="00AE4797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AE4797">
        <w:rPr>
          <w:rFonts w:ascii="Times New Roman" w:hAnsi="Times New Roman" w:cs="Times New Roman"/>
          <w:sz w:val="24"/>
          <w:szCs w:val="24"/>
        </w:rPr>
        <w:t xml:space="preserve"> RS - </w:t>
      </w:r>
      <w:proofErr w:type="spellStart"/>
      <w:r w:rsidRPr="00AE4797">
        <w:rPr>
          <w:rFonts w:ascii="Times New Roman" w:hAnsi="Times New Roman" w:cs="Times New Roman"/>
          <w:sz w:val="24"/>
          <w:szCs w:val="24"/>
        </w:rPr>
        <w:t>Prosvetni</w:t>
      </w:r>
      <w:proofErr w:type="spellEnd"/>
      <w:r w:rsidRPr="00AE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797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AE4797">
        <w:rPr>
          <w:rFonts w:ascii="Times New Roman" w:hAnsi="Times New Roman" w:cs="Times New Roman"/>
          <w:sz w:val="24"/>
          <w:szCs w:val="24"/>
        </w:rPr>
        <w:t xml:space="preserve">", br. 2/2010, 3/2011 - dr. </w:t>
      </w:r>
      <w:proofErr w:type="spellStart"/>
      <w:r w:rsidRPr="00AE4797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AE4797">
        <w:rPr>
          <w:rFonts w:ascii="Times New Roman" w:hAnsi="Times New Roman" w:cs="Times New Roman"/>
          <w:sz w:val="24"/>
          <w:szCs w:val="24"/>
        </w:rPr>
        <w:t xml:space="preserve">, 8/2013, 5/2014, 11/2016 i 7/2017)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8029"/>
      </w:tblGrid>
      <w:tr w:rsidR="00ED04E9" w:rsidRPr="00ED04E9" w:rsidTr="00ED04E9">
        <w:trPr>
          <w:tblCellSpacing w:w="0" w:type="dxa"/>
        </w:trPr>
        <w:tc>
          <w:tcPr>
            <w:tcW w:w="750" w:type="pct"/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Naziv predmeta: </w:t>
            </w:r>
          </w:p>
        </w:tc>
        <w:tc>
          <w:tcPr>
            <w:tcW w:w="4250" w:type="pct"/>
            <w:hideMark/>
          </w:tcPr>
          <w:p w:rsidR="00ED04E9" w:rsidRPr="00ED04E9" w:rsidRDefault="00ED04E9" w:rsidP="00ED04E9">
            <w:pPr>
              <w:pStyle w:val="normalbold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Verska nastava - pravoslavni katihizis </w:t>
            </w:r>
          </w:p>
        </w:tc>
      </w:tr>
      <w:tr w:rsidR="00ED04E9" w:rsidRPr="00ED04E9" w:rsidTr="00ED04E9">
        <w:trPr>
          <w:tblCellSpacing w:w="0" w:type="dxa"/>
        </w:trPr>
        <w:tc>
          <w:tcPr>
            <w:tcW w:w="0" w:type="auto"/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Godišnji fond časova: </w:t>
            </w:r>
          </w:p>
        </w:tc>
        <w:tc>
          <w:tcPr>
            <w:tcW w:w="0" w:type="auto"/>
            <w:hideMark/>
          </w:tcPr>
          <w:p w:rsidR="00ED04E9" w:rsidRPr="00ED04E9" w:rsidRDefault="00ED04E9" w:rsidP="00ED04E9">
            <w:pPr>
              <w:pStyle w:val="normalbold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  <w:tr w:rsidR="00ED04E9" w:rsidRPr="00ED04E9" w:rsidTr="00ED04E9">
        <w:trPr>
          <w:tblCellSpacing w:w="0" w:type="dxa"/>
        </w:trPr>
        <w:tc>
          <w:tcPr>
            <w:tcW w:w="0" w:type="auto"/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Razred: </w:t>
            </w:r>
          </w:p>
        </w:tc>
        <w:tc>
          <w:tcPr>
            <w:tcW w:w="0" w:type="auto"/>
            <w:hideMark/>
          </w:tcPr>
          <w:p w:rsidR="00ED04E9" w:rsidRPr="00ED04E9" w:rsidRDefault="00ED04E9" w:rsidP="00ED04E9">
            <w:pPr>
              <w:pStyle w:val="normalbold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Osmi </w:t>
            </w:r>
          </w:p>
        </w:tc>
      </w:tr>
    </w:tbl>
    <w:p w:rsidR="00ED04E9" w:rsidRPr="00ED04E9" w:rsidRDefault="00ED04E9" w:rsidP="00ED04E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1719"/>
        <w:gridCol w:w="1720"/>
        <w:gridCol w:w="1881"/>
        <w:gridCol w:w="2171"/>
      </w:tblGrid>
      <w:tr w:rsidR="00ED04E9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D04E9" w:rsidRPr="00ED04E9" w:rsidRDefault="00ED04E9" w:rsidP="00ED04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(nastavne jedinice)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D04E9" w:rsidRPr="00ED04E9" w:rsidRDefault="00ED04E9" w:rsidP="00ED04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D04E9" w:rsidRPr="00ED04E9" w:rsidRDefault="00ED04E9" w:rsidP="00ED04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ISHODI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Po završetku teme učenik će: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D04E9" w:rsidRPr="00ED04E9" w:rsidRDefault="00ED04E9" w:rsidP="00ED04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D04E9" w:rsidRPr="00ED04E9" w:rsidRDefault="00ED04E9" w:rsidP="00ED04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NAČIN OSTVARIVANJA PROGRAMA </w:t>
            </w:r>
          </w:p>
        </w:tc>
      </w:tr>
      <w:tr w:rsidR="00ED04E9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I - UVOD </w:t>
            </w:r>
          </w:p>
          <w:p w:rsidR="00ED04E9" w:rsidRPr="00ED04E9" w:rsidRDefault="00ED04E9" w:rsidP="00ED04E9">
            <w:pPr>
              <w:pStyle w:val="normalbold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1. Upoznavanje sadržaja programa i načina rada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• Upoznavanje učenika sa sadržajem predmeta, planom i programom i načinom realizacije nastave Pravoslavnog katihizisa;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Ustanoviti kakva su znanja stekli i kakve stavove usvojili učenici u prethodnom razredu školovanja.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moći da sagleda sadržaje kojima će se baviti nastava Pravoslavnog katihizisa u toku 8. razreda osnovne škole;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moći da uoči kakvo je njegovo predznanje iz gradiva Pravoslavnog katihizisa obrađenog u prethodnom razredu školovanja.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Upoznavanje sa sadržajem programa i načinom rada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Katihizacija kao liturgijska delatnost- zajedničko je delo katihete (veroučitelja) i njegovih učenika.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Katiheta (veroučitelj) bi trebalo stalno da ima naumu da katiheza ne postoji radi gomilanja informacija ("znanja o veri"), već kao nastojanje da se učenje i iskustvo Crkve lično usvoje i sprovedu u život kroz slobodno učešće u bogoslužbenom životu Crkve.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početku svake nastavne teme učenike bi trebalo upoznati sa ciljevima i ishodima nastave, sadržajima po temama, načinom ostvarivanja programa rada, kao i sa načinom vrednovanja njihovog rada. </w:t>
            </w:r>
          </w:p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Vrste nastave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Nastava se realizuje kroz sledeće oblike nastave: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teorijska nastava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(32 časova)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praktična nastava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(2časa)</w:t>
            </w:r>
          </w:p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Mesto realizacije nastave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Teorijska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nastava se realizuje u učionici;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Praktična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nastava se realizuje u crkvi - učešćem u liturgijskom sabranju; </w:t>
            </w:r>
          </w:p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Didaktičko metodička uputstva za realizaciju nastave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Uvodne časove trebalo bi osmisliti tako da doprinesu međusobnom upoznavanju učenika, upoznavanju učenika s ciljevima, ishodima, nastavnim sadržajima, ali i tako da nastavnik stekne početni uvid u to kakvim predznanjima i stavovima iz područja Pravoslavnog katihizisa, grupa raspolaže.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Realizacija programa trebalo bi da se odvija u skladu s principima savremene aktivne nastave, koja svojom dinamikom podstiče učenike na istraživački i problemski pristup sadržajima tema. U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toku realizacije stavljati naglasak više na doživljajno i formativno, a manje na saznajno i informativno.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Kvalitet nastave se postiže kada se nastavni sadržaji realizuju u skladu sa savremenim pedagoškim zahtevima u pogledu upotrebe raznovrsnih metoda, oblika rada i nastavnih sredstava.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Imaući u vidu zahteve nastavnog programa i mogućnosti transponovanja nastavnog sadržaja u pedagoško didaktička rešenja, nastavnik bi trebalo da vodi računa i o psihološkim činiocima izvođenja nastave - uzrastu učenika, nivou psihofizičkog razvoja, interesovanjima, sklonostima, sposobnostima i motivaciji učenika.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 ostvarivanju savremene nastave nastave nastavnik je izvor znanja, kreator, organizator i koordinator učeničkih aktivnosti u nastavnom procesu.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Nastava je uspešno realizovana ako je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spreman da Crkvu shvati kao prostor za ostvarivanje svoje ličnosti kroz zajedničarenje sa bližnjima i Trojičnim Bogom koji postaje izvor i punoća njegovog života. </w:t>
            </w:r>
          </w:p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Evaluacija nastave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Evaluaciju nastave (procenjivanje uspešnosti realizacije nastave i ostvarenosti zadataka i ishoda nastave) nastavnik će ostvariti na dva načina: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procenjivanjem reakcije učenika ili prikupljanjem komentara učenika putem anketnih evaluacionih listića;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proverom znanja koje učenici usvajaju na času i ispitaivanjem stavova; </w:t>
            </w:r>
          </w:p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Ocenjivanje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Neposredno opisno ocenjivanje učenika može se vršiti kroz: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usmeno ispitivanje;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pismeno ispitivanje;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posmatranje ponašanja učenika; </w:t>
            </w:r>
          </w:p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Okvirni broj časova po temama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Uvod -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Čovek je ikona Božija -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Podvižničko-evharistijski etos -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Liturgija -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Carstvo Božije -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Evaluacija -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1+2</w:t>
            </w:r>
          </w:p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D04E9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II - ČOVEK JE IKONA BOŽIJA </w:t>
            </w:r>
          </w:p>
          <w:p w:rsidR="00ED04E9" w:rsidRPr="00ED04E9" w:rsidRDefault="00ED04E9" w:rsidP="00ED04E9">
            <w:pPr>
              <w:pStyle w:val="normalbold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2. Čovek - ikona Božja i sveštenik tvari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3. Hrišćansko shvatanje ličnosti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4. Greh kao promašaj čovekovog naznačenja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5. Novozavetne zapovesti Božije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Sloboda i ljubav u hrišćanskom etosu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• Produbiti kod učenika znanje o čoveku kao ikoni Božijoj u svetu;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Razviti svest kod učenika o neophodnosti života u zajednici;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Razviti svest kod učenika da je greh zloupotreba slobode;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Omogućiti učenicima osnov za razumevanje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hrišćanskog pojma slobode;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Podstaći učenike na uzajamnu ljubav i poštovanje;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Podstaći učenike na stalno preispitivanje svog života.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moći da uvidi da je čovek ikona Božija jer je slobodna ličnost i da je služba čovekova da bude spona između Boga i sveta.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uvidi da se čovek ostvaruje kao ličnost u slobodnoj zajednici ljubavi sa drugim.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biti podstaknut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 učestvuje u liturgijskoj zajednici.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sagleda greh kao promašaj ljudskog naznačenja;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razlikuje slobodu od samovolje;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moći da uvidi da čovek može biti rob svojih loših osobina i navika;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biti podstaknut da uvidi vrednost bližnjega u sopstvenom životu;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usvoji stav da jedino kroz ljubav čovek može prevazići konflikt;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moći da vrednuje svoje postupke na osnovu Hristovih zapovesti o ljubavi.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Čovek - ikona Božja i sveštenik tvari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Hrišćansko shvatanje ličnosti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Greh kao promašaj čovekovog naznačenja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Dve velike zapovesti o ljubavi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Sloboda i ljubav u hrišćanskom etosu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9" w:rsidRPr="00ED04E9" w:rsidRDefault="00ED04E9" w:rsidP="00E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E9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- PODVIŽNIČKO -EVHARISTIJSKI ETOS </w:t>
            </w:r>
          </w:p>
          <w:p w:rsidR="00ED04E9" w:rsidRPr="00ED04E9" w:rsidRDefault="00ED04E9" w:rsidP="00ED04E9">
            <w:pPr>
              <w:pStyle w:val="normalbold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7. Hrišćanski podvig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8. Podvizi Svetitelja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9. Post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10. Hrišćanske vrline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Evharistijski pogled na svet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Omogućiti učenicima osnov za pravilno razumevanje hrišćanskog podviga;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Uputiti učenike na smisao podviga svetitelja;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Objasniti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učenicima način, smisao i cilj posta;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Upoznati učenike sa Žitijima Svetih;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Razviti evharistijski etos kod učenika.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moći da uvidi da je podvig način života u Crkvi;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moći da prepozna različite podvige kao puteve koji vode ka istom cilju;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moći da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objasni kad i kako se posti;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uvidi smisao i značaj posta;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biti podstaknut na post i molitvu kao način služenja Bogu;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biti podstaknut da razvija hrišćanske vrline;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biti podstaknut da se kritički odnosi prema svojim postupcima;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biti podstaknut da čita Žitija Svetih;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biti podstaknut da zasnuje svoj odnos prema Bogu na zahvalnosti.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Hrišćanski podvig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Primeri podviga: sveti ljudi su imali različite podvige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Hrišćanski post (duhovni smisao, način posta, evharistijski, jednodnevni i višednevni post)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Osnovne hrišćanske vrline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Evharistijski pogled na svet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9" w:rsidRPr="00ED04E9" w:rsidRDefault="00ED04E9" w:rsidP="00E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E9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- LITURGIJA </w:t>
            </w:r>
          </w:p>
          <w:p w:rsidR="00ED04E9" w:rsidRPr="00ED04E9" w:rsidRDefault="00ED04E9" w:rsidP="00ED04E9">
            <w:pPr>
              <w:pStyle w:val="normalbold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12. Molitva - lična i saborna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13. Crkva je Telo Hristovo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14. Božanstvena Liturgija (opis toka liturgije)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15. Liturgijski prostor (delovi hrama)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 Osvećenje vremena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Ukazati učenicima na značaj lične i saborne molitve;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Objasniti učenicima važnost Liturgije tumačenjem značenja reči Evharistija i Liturgija (zahvalnost i zajedničko delo);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Ukazati učenicima da je liturgijsko sabranje izraz Crkve kao Tela Hristovog;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Ukazati učenicima na celinu liturgijskog događaja kao uzajamnog darivanja Boga i njegovog naroda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Upoznati učenike sa smislom i osnovnim elementima Liturgije;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Podstaći učenike na zajedničko učešće u bogosluženjima;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Objasniti učenicima dinamiku bogoslužbenog vremena.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moći da uvidi da je molitva razgovor sa Bogom;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biti podstaknut da preispita i obogati svoj molitveni život;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shvati ličnu molitvu kao pripremu za sabornu molitvu;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objasni značenje reči Liturgija i Evharistija;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moći da odnos među članovima Crkve poredi sa povezanošću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udova u ljudskom telu;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prepozna neke od elemenata Liturgije;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uvidi da Molitva Gospodnja ima liturgijsku osnovu;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navede najvažnije delove hrama i prepozna njihovu bogoslužbenu namenu.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imenuje neka bogosluženja i da zna da postoje pokretni i nepokretni praznici;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biti podstaknut da aktivnije učestvuje u bogosluženjima;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Molitva - lična i saborna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Crkva je Telo Hristovo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Božanstvena liturgija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- Proskomidija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- Liturgija reči (jektenija, mali vhod, čitanja)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- Evharistija (veliki vhod, anafora, Molitva Gospodnja, pričešće)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Liturgijski prostor (delovi hrama) </w:t>
            </w:r>
          </w:p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Povezivanje vremena sa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liturgijskim doživljajem večnosti (dnevni, nedeljni i godišnji bogoslužbeni krug)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9" w:rsidRPr="00ED04E9" w:rsidRDefault="00ED04E9" w:rsidP="00E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E9" w:rsidRPr="00ED04E9" w:rsidTr="00ED0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 - CARSTVO BOŽIJE </w:t>
            </w:r>
          </w:p>
          <w:p w:rsidR="00ED04E9" w:rsidRPr="00ED04E9" w:rsidRDefault="00ED04E9" w:rsidP="00ED04E9">
            <w:pPr>
              <w:pStyle w:val="normalbold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17. Carstvo Božije - cilj stvaranja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18. Život budućeg veka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19. Svedoci Carstva Božijeg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20. Oboženje - cilj hrišćanskog života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21. Znaci prisutva Carstva Božijeg u ovom svetu (čuda, mošti...)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 Ikona - prozor u večnost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• Objasniti učenicima da je Carstvo Božije krajnji cilj istorije;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Ukazati učenicima na povezanost između vaskrsenja mrtvih i Carstva Božijeg;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Objasniti učenicima pojam oboženja ukazujući im na biblijski opis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Preobraženja Gospodnjeg;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Razvijanje svesti učenika da je Liturgija ikona Carstva Božjeg;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Upoznati učenike sa svedočanstvima prisustva Božijeg u ovom svetu (čuda, mošti...);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Predočiti učenicima ulogu Crkve u svetu;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Pružiti učenicima osnovno znanje o ikonomiji Duha Svetoga;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Upoznati učenike sa ikonografijom kao izrazom eshatološkog stanja sveta i čoveka.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moći da objasni da je Bog stvorio svet sa ciljem da postane Carstvo Božije;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objasni da Carstvo Božije u punoći nastupa po drugom Hristovom dolasku i vaskrsenju mrtvih;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moći da objasni da je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Bog stvorio čoveka kao saradnika na delu spasenja;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prepozna da je Liturgija ikona Carstva Božijeg;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biti podstaknut da aktivnije učestvuje u Svetoj Liturgiji.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prepriča događaj Preobraženja Gospodnjeg;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poveže pojmove svetosti i oboženja sa dejstvom Svetoga Duha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prepozna da je predukus Carstva Božijeg prisutan u moštima, čudotvornim ikonama, isceljenjima...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prepozna razliku između pravoslavne ikonografije i svetovnog slikarstva;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moći da prepozna ikonu kao simvol Carstva Božijeg;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biti podstaknut da na pravilan način izražava poštovanje prema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hrišćanskim svetinjama.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E9" w:rsidRPr="00ED04E9" w:rsidRDefault="00ED04E9" w:rsidP="00ED04E9">
            <w:pPr>
              <w:pStyle w:val="normal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Carstvo Božije - cilj stvaranja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Vaskrsenje mrtvih i život budućeg veka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Etos hrišćana kao svedočanstvo Carstva Božijeg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Oboženje - život u savršenoj zajednici s Bogom i drugima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Znaci prisutva Carstva Božijeg u ovom svetu (čuda, mošti...)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Ikona - prozor u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večnost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9" w:rsidRPr="00ED04E9" w:rsidRDefault="00ED04E9" w:rsidP="00E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4E9" w:rsidRPr="00ED04E9" w:rsidRDefault="00ED04E9" w:rsidP="00ED04E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04E9" w:rsidRPr="00ED04E9" w:rsidSect="009D7A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601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7D7BB4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364383"/>
    <w:multiLevelType w:val="hybridMultilevel"/>
    <w:tmpl w:val="77E4DF34"/>
    <w:lvl w:ilvl="0" w:tplc="8C867CC2">
      <w:numFmt w:val="bullet"/>
      <w:lvlText w:val="–"/>
      <w:lvlJc w:val="left"/>
      <w:pPr>
        <w:ind w:left="55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  <w:lang w:eastAsia="en-US" w:bidi="ar-SA"/>
      </w:rPr>
    </w:lvl>
    <w:lvl w:ilvl="1" w:tplc="C2A6F4C4">
      <w:numFmt w:val="bullet"/>
      <w:lvlText w:val="•"/>
      <w:lvlJc w:val="left"/>
      <w:pPr>
        <w:ind w:left="455" w:hanging="105"/>
      </w:pPr>
      <w:rPr>
        <w:rFonts w:hint="default"/>
        <w:lang w:eastAsia="en-US" w:bidi="ar-SA"/>
      </w:rPr>
    </w:lvl>
    <w:lvl w:ilvl="2" w:tplc="93FEF53E">
      <w:numFmt w:val="bullet"/>
      <w:lvlText w:val="•"/>
      <w:lvlJc w:val="left"/>
      <w:pPr>
        <w:ind w:left="851" w:hanging="105"/>
      </w:pPr>
      <w:rPr>
        <w:rFonts w:hint="default"/>
        <w:lang w:eastAsia="en-US" w:bidi="ar-SA"/>
      </w:rPr>
    </w:lvl>
    <w:lvl w:ilvl="3" w:tplc="0944B5D2">
      <w:numFmt w:val="bullet"/>
      <w:lvlText w:val="•"/>
      <w:lvlJc w:val="left"/>
      <w:pPr>
        <w:ind w:left="1246" w:hanging="105"/>
      </w:pPr>
      <w:rPr>
        <w:rFonts w:hint="default"/>
        <w:lang w:eastAsia="en-US" w:bidi="ar-SA"/>
      </w:rPr>
    </w:lvl>
    <w:lvl w:ilvl="4" w:tplc="D1C4DC5A">
      <w:numFmt w:val="bullet"/>
      <w:lvlText w:val="•"/>
      <w:lvlJc w:val="left"/>
      <w:pPr>
        <w:ind w:left="1642" w:hanging="105"/>
      </w:pPr>
      <w:rPr>
        <w:rFonts w:hint="default"/>
        <w:lang w:eastAsia="en-US" w:bidi="ar-SA"/>
      </w:rPr>
    </w:lvl>
    <w:lvl w:ilvl="5" w:tplc="E9E8070A">
      <w:numFmt w:val="bullet"/>
      <w:lvlText w:val="•"/>
      <w:lvlJc w:val="left"/>
      <w:pPr>
        <w:ind w:left="2038" w:hanging="105"/>
      </w:pPr>
      <w:rPr>
        <w:rFonts w:hint="default"/>
        <w:lang w:eastAsia="en-US" w:bidi="ar-SA"/>
      </w:rPr>
    </w:lvl>
    <w:lvl w:ilvl="6" w:tplc="62421BE2">
      <w:numFmt w:val="bullet"/>
      <w:lvlText w:val="•"/>
      <w:lvlJc w:val="left"/>
      <w:pPr>
        <w:ind w:left="2433" w:hanging="105"/>
      </w:pPr>
      <w:rPr>
        <w:rFonts w:hint="default"/>
        <w:lang w:eastAsia="en-US" w:bidi="ar-SA"/>
      </w:rPr>
    </w:lvl>
    <w:lvl w:ilvl="7" w:tplc="0C00BA04">
      <w:numFmt w:val="bullet"/>
      <w:lvlText w:val="•"/>
      <w:lvlJc w:val="left"/>
      <w:pPr>
        <w:ind w:left="2829" w:hanging="105"/>
      </w:pPr>
      <w:rPr>
        <w:rFonts w:hint="default"/>
        <w:lang w:eastAsia="en-US" w:bidi="ar-SA"/>
      </w:rPr>
    </w:lvl>
    <w:lvl w:ilvl="8" w:tplc="A0428446">
      <w:numFmt w:val="bullet"/>
      <w:lvlText w:val="•"/>
      <w:lvlJc w:val="left"/>
      <w:pPr>
        <w:ind w:left="3224" w:hanging="105"/>
      </w:pPr>
      <w:rPr>
        <w:rFonts w:hint="default"/>
        <w:lang w:eastAsia="en-US" w:bidi="ar-SA"/>
      </w:rPr>
    </w:lvl>
  </w:abstractNum>
  <w:abstractNum w:abstractNumId="3">
    <w:nsid w:val="7E294182"/>
    <w:multiLevelType w:val="hybridMultilevel"/>
    <w:tmpl w:val="D63C64E4"/>
    <w:lvl w:ilvl="0" w:tplc="D5604D1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  <w:lang w:eastAsia="en-US" w:bidi="ar-SA"/>
      </w:rPr>
    </w:lvl>
    <w:lvl w:ilvl="1" w:tplc="FC54B418">
      <w:numFmt w:val="bullet"/>
      <w:lvlText w:val="•"/>
      <w:lvlJc w:val="left"/>
      <w:pPr>
        <w:ind w:left="449" w:hanging="105"/>
      </w:pPr>
      <w:rPr>
        <w:rFonts w:hint="default"/>
        <w:lang w:eastAsia="en-US" w:bidi="ar-SA"/>
      </w:rPr>
    </w:lvl>
    <w:lvl w:ilvl="2" w:tplc="7722C4AA">
      <w:numFmt w:val="bullet"/>
      <w:lvlText w:val="•"/>
      <w:lvlJc w:val="left"/>
      <w:pPr>
        <w:ind w:left="839" w:hanging="105"/>
      </w:pPr>
      <w:rPr>
        <w:rFonts w:hint="default"/>
        <w:lang w:eastAsia="en-US" w:bidi="ar-SA"/>
      </w:rPr>
    </w:lvl>
    <w:lvl w:ilvl="3" w:tplc="64929354">
      <w:numFmt w:val="bullet"/>
      <w:lvlText w:val="•"/>
      <w:lvlJc w:val="left"/>
      <w:pPr>
        <w:ind w:left="1229" w:hanging="105"/>
      </w:pPr>
      <w:rPr>
        <w:rFonts w:hint="default"/>
        <w:lang w:eastAsia="en-US" w:bidi="ar-SA"/>
      </w:rPr>
    </w:lvl>
    <w:lvl w:ilvl="4" w:tplc="8E98D9FE">
      <w:numFmt w:val="bullet"/>
      <w:lvlText w:val="•"/>
      <w:lvlJc w:val="left"/>
      <w:pPr>
        <w:ind w:left="1619" w:hanging="105"/>
      </w:pPr>
      <w:rPr>
        <w:rFonts w:hint="default"/>
        <w:lang w:eastAsia="en-US" w:bidi="ar-SA"/>
      </w:rPr>
    </w:lvl>
    <w:lvl w:ilvl="5" w:tplc="A60A3E6A">
      <w:numFmt w:val="bullet"/>
      <w:lvlText w:val="•"/>
      <w:lvlJc w:val="left"/>
      <w:pPr>
        <w:ind w:left="2009" w:hanging="105"/>
      </w:pPr>
      <w:rPr>
        <w:rFonts w:hint="default"/>
        <w:lang w:eastAsia="en-US" w:bidi="ar-SA"/>
      </w:rPr>
    </w:lvl>
    <w:lvl w:ilvl="6" w:tplc="B9A0C946">
      <w:numFmt w:val="bullet"/>
      <w:lvlText w:val="•"/>
      <w:lvlJc w:val="left"/>
      <w:pPr>
        <w:ind w:left="2399" w:hanging="105"/>
      </w:pPr>
      <w:rPr>
        <w:rFonts w:hint="default"/>
        <w:lang w:eastAsia="en-US" w:bidi="ar-SA"/>
      </w:rPr>
    </w:lvl>
    <w:lvl w:ilvl="7" w:tplc="3E6E5EC8">
      <w:numFmt w:val="bullet"/>
      <w:lvlText w:val="•"/>
      <w:lvlJc w:val="left"/>
      <w:pPr>
        <w:ind w:left="2789" w:hanging="105"/>
      </w:pPr>
      <w:rPr>
        <w:rFonts w:hint="default"/>
        <w:lang w:eastAsia="en-US" w:bidi="ar-SA"/>
      </w:rPr>
    </w:lvl>
    <w:lvl w:ilvl="8" w:tplc="7DA6EB94">
      <w:numFmt w:val="bullet"/>
      <w:lvlText w:val="•"/>
      <w:lvlJc w:val="left"/>
      <w:pPr>
        <w:ind w:left="3179" w:hanging="105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78455E"/>
    <w:rsid w:val="000A0541"/>
    <w:rsid w:val="000D7E94"/>
    <w:rsid w:val="000E3C79"/>
    <w:rsid w:val="001370AF"/>
    <w:rsid w:val="00247BF1"/>
    <w:rsid w:val="00253B95"/>
    <w:rsid w:val="002547FE"/>
    <w:rsid w:val="00260C76"/>
    <w:rsid w:val="00264E38"/>
    <w:rsid w:val="00274212"/>
    <w:rsid w:val="003121CA"/>
    <w:rsid w:val="003E6AC2"/>
    <w:rsid w:val="0054077C"/>
    <w:rsid w:val="005F55DB"/>
    <w:rsid w:val="006035A5"/>
    <w:rsid w:val="00687DA3"/>
    <w:rsid w:val="006D453D"/>
    <w:rsid w:val="007115E3"/>
    <w:rsid w:val="0078455E"/>
    <w:rsid w:val="007B617D"/>
    <w:rsid w:val="007C7735"/>
    <w:rsid w:val="0080118E"/>
    <w:rsid w:val="008807D2"/>
    <w:rsid w:val="00881B75"/>
    <w:rsid w:val="009214F4"/>
    <w:rsid w:val="009D7A59"/>
    <w:rsid w:val="00A36DBC"/>
    <w:rsid w:val="00AD7C89"/>
    <w:rsid w:val="00AE4797"/>
    <w:rsid w:val="00AF5D1A"/>
    <w:rsid w:val="00BE3B49"/>
    <w:rsid w:val="00C36D9E"/>
    <w:rsid w:val="00CA0465"/>
    <w:rsid w:val="00CD2D98"/>
    <w:rsid w:val="00DF51AE"/>
    <w:rsid w:val="00E116B6"/>
    <w:rsid w:val="00ED04E9"/>
    <w:rsid w:val="00F4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59"/>
  </w:style>
  <w:style w:type="paragraph" w:styleId="Heading4">
    <w:name w:val="heading 4"/>
    <w:basedOn w:val="Normal"/>
    <w:link w:val="Heading4Char"/>
    <w:uiPriority w:val="9"/>
    <w:qFormat/>
    <w:rsid w:val="00DF5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6DBC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F51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Гоца"/>
    <w:basedOn w:val="Normal"/>
    <w:link w:val="ListParagraphChar"/>
    <w:uiPriority w:val="99"/>
    <w:qFormat/>
    <w:rsid w:val="00AF5D1A"/>
    <w:pPr>
      <w:ind w:left="720"/>
      <w:contextualSpacing/>
    </w:pPr>
  </w:style>
  <w:style w:type="character" w:customStyle="1" w:styleId="ListParagraphChar">
    <w:name w:val="List Paragraph Char"/>
    <w:aliases w:val="Гоца Char"/>
    <w:link w:val="ListParagraph"/>
    <w:uiPriority w:val="99"/>
    <w:rsid w:val="00247BF1"/>
  </w:style>
  <w:style w:type="paragraph" w:customStyle="1" w:styleId="Style2">
    <w:name w:val="Style2"/>
    <w:basedOn w:val="Normal"/>
    <w:link w:val="Style2Char"/>
    <w:qFormat/>
    <w:rsid w:val="00247BF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Style2Char">
    <w:name w:val="Style2 Char"/>
    <w:link w:val="Style2"/>
    <w:rsid w:val="00247BF1"/>
    <w:rPr>
      <w:rFonts w:ascii="Times New Roman" w:eastAsia="Times New Roman" w:hAnsi="Times New Roman" w:cs="Times New Roman"/>
      <w:b/>
      <w:sz w:val="24"/>
    </w:rPr>
  </w:style>
  <w:style w:type="paragraph" w:customStyle="1" w:styleId="normal0">
    <w:name w:val="normal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normalcentar">
    <w:name w:val="normal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paragraph" w:customStyle="1" w:styleId="wyq080---odsek">
    <w:name w:val="wyq080---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CS" w:eastAsia="sr-Latn-CS"/>
    </w:rPr>
  </w:style>
  <w:style w:type="paragraph" w:customStyle="1" w:styleId="wyq090---pododsek">
    <w:name w:val="wyq090---pod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sr-Latn-CS" w:eastAsia="sr-Latn-CS"/>
    </w:rPr>
  </w:style>
  <w:style w:type="paragraph" w:customStyle="1" w:styleId="normalboldcentar">
    <w:name w:val="normalbold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2020-05-23T21:47:00Z</dcterms:created>
  <dcterms:modified xsi:type="dcterms:W3CDTF">2020-05-28T08:03:00Z</dcterms:modified>
</cp:coreProperties>
</file>